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D0BD7" w14:textId="660417AE" w:rsidR="00A64BCC" w:rsidRDefault="004F0F69">
      <w:r>
        <w:t>This Composition 1301 course is managed by HCC and communications will be managed through Canvas only per HCC policy.</w:t>
      </w:r>
    </w:p>
    <w:sectPr w:rsidR="00A64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69"/>
    <w:rsid w:val="00237168"/>
    <w:rsid w:val="004F0F69"/>
    <w:rsid w:val="00C4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656A5"/>
  <w15:chartTrackingRefBased/>
  <w15:docId w15:val="{2EF5D596-16DD-44C9-A5F0-97437756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FBISD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Matthew</dc:creator>
  <cp:keywords/>
  <dc:description/>
  <cp:lastModifiedBy>Richards, Matthew</cp:lastModifiedBy>
  <cp:revision>1</cp:revision>
  <dcterms:created xsi:type="dcterms:W3CDTF">2022-08-09T20:26:00Z</dcterms:created>
  <dcterms:modified xsi:type="dcterms:W3CDTF">2022-08-09T20:27:00Z</dcterms:modified>
</cp:coreProperties>
</file>